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25A" w:rsidRPr="00C92EA0" w:rsidRDefault="00A42171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64" name="Рисунок 64" descr="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725A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D7725A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D7725A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D7725A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D7725A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D7725A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D7725A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D7725A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D7725A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D7725A" w:rsidRDefault="00D7725A">
      <w:pPr>
        <w:ind w:left="-540"/>
        <w:rPr>
          <w:rFonts w:ascii="Verdana" w:hAnsi="Verdana"/>
          <w:b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D7725A" w:rsidRDefault="00D7725A">
      <w:pPr>
        <w:ind w:left="-540"/>
        <w:rPr>
          <w:rFonts w:ascii="Verdana" w:hAnsi="Verdana"/>
          <w:b/>
        </w:rPr>
      </w:pPr>
    </w:p>
    <w:p w:rsidR="001F65BF" w:rsidRPr="005B04A8" w:rsidRDefault="001F65BF" w:rsidP="001F65BF">
      <w:pPr>
        <w:ind w:left="-540"/>
        <w:rPr>
          <w:rFonts w:ascii="Verdana" w:hAnsi="Verdana" w:cs="Verdana"/>
          <w:b/>
          <w:bCs/>
          <w:color w:val="000080"/>
          <w:sz w:val="26"/>
          <w:szCs w:val="26"/>
          <w:lang w:val="en-US"/>
        </w:rPr>
      </w:pPr>
      <w:r>
        <w:rPr>
          <w:rFonts w:ascii="Verdana" w:hAnsi="Verdana" w:cs="Verdana"/>
          <w:b/>
          <w:bCs/>
          <w:sz w:val="26"/>
          <w:szCs w:val="26"/>
        </w:rPr>
        <w:t xml:space="preserve">Вит Ценёв, </w:t>
      </w:r>
      <w:hyperlink r:id="rId6" w:history="1">
        <w:r>
          <w:rPr>
            <w:rStyle w:val="a4"/>
            <w:rFonts w:ascii="Verdana" w:hAnsi="Verdana" w:cs="Verdana"/>
            <w:sz w:val="26"/>
            <w:szCs w:val="26"/>
            <w:lang w:val="en-US"/>
          </w:rPr>
          <w:t>Psyberia</w:t>
        </w:r>
        <w:r>
          <w:rPr>
            <w:rStyle w:val="a4"/>
            <w:rFonts w:ascii="Verdana" w:hAnsi="Verdana" w:cs="Verdana"/>
            <w:sz w:val="26"/>
            <w:szCs w:val="26"/>
          </w:rPr>
          <w:t>.</w:t>
        </w:r>
        <w:r>
          <w:rPr>
            <w:rStyle w:val="a4"/>
            <w:rFonts w:ascii="Verdana" w:hAnsi="Verdana" w:cs="Verdana"/>
            <w:sz w:val="26"/>
            <w:szCs w:val="26"/>
            <w:lang w:val="en-US"/>
          </w:rPr>
          <w:t>ru</w:t>
        </w:r>
      </w:hyperlink>
    </w:p>
    <w:p w:rsidR="00D7725A" w:rsidRDefault="00D7725A">
      <w:pPr>
        <w:ind w:left="-540"/>
        <w:rPr>
          <w:rFonts w:ascii="Verdana" w:hAnsi="Verdana"/>
          <w:color w:val="003366"/>
          <w:sz w:val="20"/>
          <w:szCs w:val="20"/>
        </w:rPr>
      </w:pPr>
      <w:r>
        <w:rPr>
          <w:rFonts w:ascii="Verdana" w:hAnsi="Verdana"/>
          <w:noProof/>
          <w:color w:val="003366"/>
          <w:sz w:val="20"/>
          <w:szCs w:val="20"/>
        </w:rPr>
        <w:pict>
          <v:line id="_x0000_s1069" style="position:absolute;left:0;text-align:left;z-index:251655168" from="-27pt,10.1pt" to="459pt,10.1pt"/>
        </w:pict>
      </w:r>
    </w:p>
    <w:p w:rsidR="00D7725A" w:rsidRDefault="00A42171">
      <w:pPr>
        <w:pStyle w:val="a3"/>
        <w:ind w:left="-540"/>
        <w:rPr>
          <w:b/>
          <w:bCs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180975</wp:posOffset>
            </wp:positionV>
            <wp:extent cx="1143000" cy="1133475"/>
            <wp:effectExtent l="19050" t="0" r="0" b="0"/>
            <wp:wrapSquare wrapText="bothSides"/>
            <wp:docPr id="154" name="Рисунок 154" descr="So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Sof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00F9">
        <w:rPr>
          <w:b/>
          <w:noProof/>
          <w:sz w:val="36"/>
          <w:szCs w:val="36"/>
        </w:rPr>
        <w:t>Тест Вагнера-Хаутса</w:t>
      </w:r>
    </w:p>
    <w:p w:rsidR="00D7725A" w:rsidRDefault="004A00F9">
      <w:pPr>
        <w:pStyle w:val="a3"/>
        <w:ind w:left="-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Определение духовных даров Отца Небесного</w:t>
      </w:r>
    </w:p>
    <w:p w:rsidR="00D7725A" w:rsidRDefault="00D7725A">
      <w:pPr>
        <w:pStyle w:val="a3"/>
        <w:ind w:left="-540"/>
        <w:jc w:val="right"/>
        <w:rPr>
          <w:b/>
          <w:bCs/>
          <w:sz w:val="24"/>
          <w:szCs w:val="24"/>
        </w:rPr>
      </w:pPr>
    </w:p>
    <w:p w:rsidR="00D7725A" w:rsidRDefault="00D7725A">
      <w:pPr>
        <w:pStyle w:val="a3"/>
        <w:ind w:left="-540"/>
        <w:rPr>
          <w:b/>
          <w:bCs/>
          <w:sz w:val="16"/>
          <w:szCs w:val="16"/>
        </w:rPr>
      </w:pPr>
      <w:r>
        <w:rPr>
          <w:b/>
          <w:bCs/>
          <w:noProof/>
          <w:sz w:val="16"/>
          <w:szCs w:val="16"/>
        </w:rPr>
        <w:pict>
          <v:line id="_x0000_s1181" style="position:absolute;left:0;text-align:left;z-index:251658240" from="-27pt,11.95pt" to="1in,11.95pt"/>
        </w:pict>
      </w:r>
      <w:r>
        <w:rPr>
          <w:b/>
          <w:bCs/>
          <w:noProof/>
          <w:sz w:val="16"/>
          <w:szCs w:val="16"/>
        </w:rPr>
        <w:t>Монитор психологии</w:t>
      </w:r>
    </w:p>
    <w:p w:rsidR="00D7725A" w:rsidRPr="004A00F9" w:rsidRDefault="004A00F9">
      <w:pPr>
        <w:ind w:left="-540"/>
        <w:rPr>
          <w:rFonts w:ascii="Verdana" w:hAnsi="Verdana"/>
          <w:sz w:val="20"/>
          <w:szCs w:val="20"/>
        </w:rPr>
      </w:pPr>
      <w:r w:rsidRPr="004A00F9">
        <w:rPr>
          <w:rFonts w:ascii="Verdana" w:hAnsi="Verdana"/>
          <w:sz w:val="20"/>
          <w:szCs w:val="20"/>
        </w:rPr>
        <w:t xml:space="preserve">Тест Вагнера-Хаутса </w:t>
      </w:r>
      <w:r w:rsidR="00276CAB">
        <w:rPr>
          <w:rFonts w:ascii="Verdana" w:hAnsi="Verdana"/>
          <w:sz w:val="20"/>
          <w:szCs w:val="20"/>
        </w:rPr>
        <w:t xml:space="preserve">был </w:t>
      </w:r>
      <w:r w:rsidRPr="004A00F9">
        <w:rPr>
          <w:rFonts w:ascii="Verdana" w:hAnsi="Verdana"/>
          <w:sz w:val="20"/>
          <w:szCs w:val="20"/>
        </w:rPr>
        <w:t>создан специально для христиан, помогая им определить, какими духовными дарами наградил их Отец Небесный.</w:t>
      </w:r>
    </w:p>
    <w:p w:rsidR="004A00F9" w:rsidRPr="004A00F9" w:rsidRDefault="004A00F9">
      <w:pPr>
        <w:ind w:left="-540"/>
        <w:rPr>
          <w:rFonts w:ascii="Verdana" w:hAnsi="Verdana"/>
          <w:b/>
          <w:sz w:val="20"/>
          <w:szCs w:val="20"/>
        </w:rPr>
      </w:pPr>
    </w:p>
    <w:p w:rsidR="00D81FEF" w:rsidRDefault="004A00F9" w:rsidP="004A00F9">
      <w:pPr>
        <w:ind w:left="-540"/>
        <w:rPr>
          <w:rFonts w:ascii="Verdana" w:hAnsi="Verdana"/>
          <w:sz w:val="20"/>
          <w:szCs w:val="20"/>
        </w:rPr>
      </w:pPr>
      <w:r w:rsidRPr="004A00F9">
        <w:rPr>
          <w:rFonts w:ascii="Verdana" w:hAnsi="Verdana"/>
          <w:sz w:val="20"/>
          <w:szCs w:val="20"/>
        </w:rPr>
        <w:t xml:space="preserve">Первоначальный вариант теста был разработан в 1976 году Ричардом Хаутсом. </w:t>
      </w:r>
    </w:p>
    <w:p w:rsidR="00D81FEF" w:rsidRDefault="00D81FEF" w:rsidP="004A00F9">
      <w:pPr>
        <w:ind w:left="-540"/>
        <w:rPr>
          <w:rFonts w:ascii="Verdana" w:hAnsi="Verdana"/>
          <w:sz w:val="20"/>
          <w:szCs w:val="20"/>
        </w:rPr>
      </w:pPr>
    </w:p>
    <w:p w:rsidR="00D7725A" w:rsidRDefault="004A00F9" w:rsidP="004A00F9">
      <w:pPr>
        <w:ind w:left="-540"/>
        <w:rPr>
          <w:rFonts w:ascii="Verdana" w:hAnsi="Verdana"/>
          <w:sz w:val="20"/>
          <w:szCs w:val="20"/>
        </w:rPr>
      </w:pPr>
      <w:r w:rsidRPr="004A00F9">
        <w:rPr>
          <w:rFonts w:ascii="Verdana" w:hAnsi="Verdana"/>
          <w:sz w:val="20"/>
          <w:szCs w:val="20"/>
        </w:rPr>
        <w:t>Впоследствии Питер Вагнер (</w:t>
      </w:r>
      <w:r w:rsidRPr="00276CAB">
        <w:rPr>
          <w:rFonts w:ascii="Verdana" w:hAnsi="Verdana"/>
          <w:sz w:val="20"/>
          <w:szCs w:val="20"/>
        </w:rPr>
        <w:t>Peter C. Wagner</w:t>
      </w:r>
      <w:r w:rsidRPr="004A00F9">
        <w:rPr>
          <w:rFonts w:ascii="Verdana" w:hAnsi="Verdana"/>
          <w:sz w:val="20"/>
          <w:szCs w:val="20"/>
        </w:rPr>
        <w:t xml:space="preserve">), председатель </w:t>
      </w:r>
      <w:r w:rsidRPr="00276CAB">
        <w:rPr>
          <w:rFonts w:ascii="Verdana" w:hAnsi="Verdana"/>
          <w:sz w:val="20"/>
          <w:szCs w:val="20"/>
        </w:rPr>
        <w:t>Мировой Коалиции Апостолов</w:t>
      </w:r>
      <w:r w:rsidR="005B64EE">
        <w:rPr>
          <w:rFonts w:ascii="Verdana" w:hAnsi="Verdana"/>
          <w:sz w:val="20"/>
          <w:szCs w:val="20"/>
        </w:rPr>
        <w:t>,</w:t>
      </w:r>
      <w:r w:rsidRPr="004A00F9">
        <w:rPr>
          <w:rFonts w:ascii="Verdana" w:hAnsi="Verdana"/>
          <w:sz w:val="20"/>
          <w:szCs w:val="20"/>
        </w:rPr>
        <w:t xml:space="preserve"> внес в </w:t>
      </w:r>
      <w:r w:rsidR="00276CAB">
        <w:rPr>
          <w:rFonts w:ascii="Verdana" w:hAnsi="Verdana"/>
          <w:sz w:val="20"/>
          <w:szCs w:val="20"/>
        </w:rPr>
        <w:t xml:space="preserve">этот </w:t>
      </w:r>
      <w:r w:rsidRPr="004A00F9">
        <w:rPr>
          <w:rFonts w:ascii="Verdana" w:hAnsi="Verdana"/>
          <w:sz w:val="20"/>
          <w:szCs w:val="20"/>
        </w:rPr>
        <w:t>тест некоторые изменения.</w:t>
      </w:r>
    </w:p>
    <w:p w:rsidR="00D7725A" w:rsidRDefault="00D7725A">
      <w:pPr>
        <w:ind w:left="-540"/>
        <w:rPr>
          <w:rFonts w:ascii="Verdana" w:hAnsi="Verdana"/>
          <w:sz w:val="20"/>
          <w:szCs w:val="20"/>
        </w:rPr>
      </w:pPr>
    </w:p>
    <w:p w:rsidR="004A00F9" w:rsidRDefault="004A00F9" w:rsidP="004A00F9">
      <w:pPr>
        <w:ind w:left="-540"/>
        <w:rPr>
          <w:rFonts w:ascii="Verdana" w:hAnsi="Verdana"/>
          <w:sz w:val="20"/>
          <w:szCs w:val="20"/>
        </w:rPr>
      </w:pPr>
      <w:r w:rsidRPr="004A00F9">
        <w:rPr>
          <w:rFonts w:ascii="Verdana" w:hAnsi="Verdana"/>
          <w:sz w:val="20"/>
          <w:szCs w:val="20"/>
        </w:rPr>
        <w:t xml:space="preserve">Результатом этих </w:t>
      </w:r>
      <w:r w:rsidR="005B64EE">
        <w:rPr>
          <w:rFonts w:ascii="Verdana" w:hAnsi="Verdana"/>
          <w:sz w:val="20"/>
          <w:szCs w:val="20"/>
        </w:rPr>
        <w:t xml:space="preserve">изменений стал предлагаемый вам </w:t>
      </w:r>
      <w:r w:rsidRPr="005B64EE">
        <w:rPr>
          <w:rFonts w:ascii="Verdana" w:hAnsi="Verdana"/>
          <w:b/>
          <w:sz w:val="20"/>
          <w:szCs w:val="20"/>
        </w:rPr>
        <w:t>тест Вагнера-Хаутса</w:t>
      </w:r>
      <w:r w:rsidRPr="004A00F9">
        <w:rPr>
          <w:rFonts w:ascii="Verdana" w:hAnsi="Verdana"/>
          <w:sz w:val="20"/>
          <w:szCs w:val="20"/>
        </w:rPr>
        <w:t xml:space="preserve">, или (другое </w:t>
      </w:r>
      <w:r w:rsidR="00276CAB">
        <w:rPr>
          <w:rFonts w:ascii="Verdana" w:hAnsi="Verdana"/>
          <w:sz w:val="20"/>
          <w:szCs w:val="20"/>
        </w:rPr>
        <w:t>его название) тест «Духовные дары»</w:t>
      </w:r>
      <w:r w:rsidRPr="004A00F9">
        <w:rPr>
          <w:rFonts w:ascii="Verdana" w:hAnsi="Verdana"/>
          <w:sz w:val="20"/>
          <w:szCs w:val="20"/>
        </w:rPr>
        <w:t>.</w:t>
      </w:r>
    </w:p>
    <w:p w:rsidR="00D81FEF" w:rsidRDefault="00D81FEF" w:rsidP="004A00F9">
      <w:pPr>
        <w:ind w:left="-540"/>
        <w:rPr>
          <w:rFonts w:ascii="Verdana" w:hAnsi="Verdana"/>
          <w:sz w:val="20"/>
          <w:szCs w:val="20"/>
        </w:rPr>
      </w:pPr>
    </w:p>
    <w:p w:rsidR="00D81FEF" w:rsidRPr="004A00F9" w:rsidRDefault="00D81FEF" w:rsidP="00D81FEF">
      <w:pPr>
        <w:ind w:left="-540"/>
        <w:rPr>
          <w:rFonts w:ascii="Verdana" w:hAnsi="Verdana"/>
          <w:sz w:val="20"/>
          <w:szCs w:val="20"/>
        </w:rPr>
      </w:pPr>
      <w:r w:rsidRPr="004A00F9">
        <w:rPr>
          <w:rFonts w:ascii="Verdana" w:hAnsi="Verdana"/>
          <w:sz w:val="20"/>
          <w:szCs w:val="20"/>
        </w:rPr>
        <w:t>Опросник состоит из 125 вопросов.</w:t>
      </w:r>
    </w:p>
    <w:p w:rsidR="00D81FEF" w:rsidRDefault="00D81FEF" w:rsidP="004A00F9">
      <w:pPr>
        <w:ind w:left="-540"/>
        <w:rPr>
          <w:rFonts w:ascii="Verdana" w:hAnsi="Verdana"/>
          <w:sz w:val="20"/>
          <w:szCs w:val="20"/>
        </w:rPr>
      </w:pPr>
    </w:p>
    <w:p w:rsidR="00D81FEF" w:rsidRDefault="00A42171" w:rsidP="00D81FEF">
      <w:pPr>
        <w:ind w:left="-54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4096385" cy="2816225"/>
            <wp:effectExtent l="19050" t="0" r="0" b="0"/>
            <wp:docPr id="1" name="Рисунок 1" descr="wag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gne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385" cy="281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FEF" w:rsidRDefault="00D81FEF" w:rsidP="00D81FEF">
      <w:pPr>
        <w:ind w:left="-540"/>
        <w:jc w:val="center"/>
        <w:rPr>
          <w:rFonts w:ascii="Verdana" w:hAnsi="Verdana"/>
          <w:sz w:val="20"/>
          <w:szCs w:val="20"/>
        </w:rPr>
      </w:pPr>
    </w:p>
    <w:p w:rsidR="00D81FEF" w:rsidRPr="00D81FEF" w:rsidRDefault="00D81FEF" w:rsidP="00D81FEF">
      <w:pPr>
        <w:ind w:left="-540"/>
        <w:rPr>
          <w:rFonts w:ascii="Verdana" w:hAnsi="Verdana"/>
          <w:sz w:val="20"/>
          <w:szCs w:val="20"/>
        </w:rPr>
      </w:pPr>
      <w:r w:rsidRPr="00D81FEF">
        <w:rPr>
          <w:rFonts w:ascii="Verdana" w:hAnsi="Verdana"/>
          <w:sz w:val="20"/>
          <w:szCs w:val="20"/>
        </w:rPr>
        <w:t>При ответе вам неизменно предлагается четыре возможных варианта ответа, а именно:</w:t>
      </w:r>
    </w:p>
    <w:p w:rsidR="00D81FEF" w:rsidRDefault="00D81FEF" w:rsidP="00D81FEF">
      <w:pPr>
        <w:ind w:left="-540"/>
        <w:rPr>
          <w:rFonts w:ascii="Verdana" w:hAnsi="Verdana"/>
          <w:sz w:val="20"/>
          <w:szCs w:val="20"/>
        </w:rPr>
      </w:pPr>
    </w:p>
    <w:p w:rsidR="00D81FEF" w:rsidRPr="00D81FEF" w:rsidRDefault="00A42171" w:rsidP="00D81FE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36830" cy="36830"/>
            <wp:effectExtent l="19050" t="0" r="1270" b="0"/>
            <wp:docPr id="2" name="Рисунок 2" descr="to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3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1FEF">
        <w:rPr>
          <w:rFonts w:ascii="Verdana" w:hAnsi="Verdana"/>
          <w:sz w:val="20"/>
          <w:szCs w:val="20"/>
        </w:rPr>
        <w:t xml:space="preserve"> </w:t>
      </w:r>
      <w:r w:rsidR="00D81FEF" w:rsidRPr="00D81FEF">
        <w:rPr>
          <w:rFonts w:ascii="Verdana" w:hAnsi="Verdana"/>
          <w:sz w:val="20"/>
          <w:szCs w:val="20"/>
        </w:rPr>
        <w:t>Очень верно</w:t>
      </w:r>
    </w:p>
    <w:p w:rsidR="00D81FEF" w:rsidRPr="00D81FEF" w:rsidRDefault="00A42171" w:rsidP="00D81FE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36830" cy="36830"/>
            <wp:effectExtent l="19050" t="0" r="1270" b="0"/>
            <wp:docPr id="3" name="Рисунок 3" descr="to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p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3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1FEF">
        <w:rPr>
          <w:rFonts w:ascii="Verdana" w:hAnsi="Verdana"/>
          <w:sz w:val="20"/>
          <w:szCs w:val="20"/>
        </w:rPr>
        <w:t xml:space="preserve"> </w:t>
      </w:r>
      <w:r w:rsidR="00D81FEF" w:rsidRPr="00D81FEF">
        <w:rPr>
          <w:rFonts w:ascii="Verdana" w:hAnsi="Verdana"/>
          <w:sz w:val="20"/>
          <w:szCs w:val="20"/>
        </w:rPr>
        <w:t>Верно</w:t>
      </w:r>
    </w:p>
    <w:p w:rsidR="00D81FEF" w:rsidRPr="00D81FEF" w:rsidRDefault="00A42171" w:rsidP="00D81FE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36830" cy="36830"/>
            <wp:effectExtent l="19050" t="0" r="1270" b="0"/>
            <wp:docPr id="4" name="Рисунок 4" descr="to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op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3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1FEF">
        <w:rPr>
          <w:rFonts w:ascii="Verdana" w:hAnsi="Verdana"/>
          <w:sz w:val="20"/>
          <w:szCs w:val="20"/>
        </w:rPr>
        <w:t xml:space="preserve"> </w:t>
      </w:r>
      <w:r w:rsidR="00D81FEF" w:rsidRPr="00D81FEF">
        <w:rPr>
          <w:rFonts w:ascii="Verdana" w:hAnsi="Verdana"/>
          <w:sz w:val="20"/>
          <w:szCs w:val="20"/>
        </w:rPr>
        <w:t>Немного верно</w:t>
      </w:r>
    </w:p>
    <w:p w:rsidR="00D81FEF" w:rsidRDefault="00A42171" w:rsidP="00D81FE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36830" cy="36830"/>
            <wp:effectExtent l="19050" t="0" r="1270" b="0"/>
            <wp:docPr id="5" name="Рисунок 5" descr="to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op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3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1FEF">
        <w:rPr>
          <w:rFonts w:ascii="Verdana" w:hAnsi="Verdana"/>
          <w:sz w:val="20"/>
          <w:szCs w:val="20"/>
        </w:rPr>
        <w:t xml:space="preserve"> </w:t>
      </w:r>
      <w:r w:rsidR="00D81FEF" w:rsidRPr="00D81FEF">
        <w:rPr>
          <w:rFonts w:ascii="Verdana" w:hAnsi="Verdana"/>
          <w:sz w:val="20"/>
          <w:szCs w:val="20"/>
        </w:rPr>
        <w:t>Неверно</w:t>
      </w:r>
    </w:p>
    <w:p w:rsidR="00D81FEF" w:rsidRDefault="00D81FEF" w:rsidP="00D81FEF">
      <w:pPr>
        <w:rPr>
          <w:rFonts w:ascii="Verdana" w:hAnsi="Verdana"/>
          <w:sz w:val="20"/>
          <w:szCs w:val="20"/>
        </w:rPr>
      </w:pPr>
    </w:p>
    <w:p w:rsidR="00D81FEF" w:rsidRPr="00D81FEF" w:rsidRDefault="00D81FEF" w:rsidP="00AF02EA">
      <w:pPr>
        <w:ind w:left="-540"/>
        <w:rPr>
          <w:rFonts w:ascii="Verdana" w:hAnsi="Verdana"/>
          <w:sz w:val="20"/>
          <w:szCs w:val="20"/>
        </w:rPr>
      </w:pPr>
      <w:r w:rsidRPr="00D81FEF">
        <w:rPr>
          <w:rFonts w:ascii="Verdana" w:hAnsi="Verdana"/>
          <w:sz w:val="20"/>
          <w:szCs w:val="20"/>
        </w:rPr>
        <w:t xml:space="preserve">При тестировании учтите, </w:t>
      </w:r>
      <w:r w:rsidR="00AF02EA">
        <w:rPr>
          <w:rFonts w:ascii="Verdana" w:hAnsi="Verdana"/>
          <w:sz w:val="20"/>
          <w:szCs w:val="20"/>
        </w:rPr>
        <w:t xml:space="preserve">пожалуйста, </w:t>
      </w:r>
      <w:r w:rsidRPr="00D81FEF">
        <w:rPr>
          <w:rFonts w:ascii="Verdana" w:hAnsi="Verdana"/>
          <w:sz w:val="20"/>
          <w:szCs w:val="20"/>
        </w:rPr>
        <w:t>что в прогр</w:t>
      </w:r>
      <w:r w:rsidR="00AF02EA">
        <w:rPr>
          <w:rFonts w:ascii="Verdana" w:hAnsi="Verdana"/>
          <w:sz w:val="20"/>
          <w:szCs w:val="20"/>
        </w:rPr>
        <w:t>амме нет возможности вернуться назад</w:t>
      </w:r>
      <w:r w:rsidRPr="00D81FEF">
        <w:rPr>
          <w:rFonts w:ascii="Verdana" w:hAnsi="Verdana"/>
          <w:sz w:val="20"/>
          <w:szCs w:val="20"/>
        </w:rPr>
        <w:t xml:space="preserve"> </w:t>
      </w:r>
      <w:r w:rsidR="00AF02EA">
        <w:rPr>
          <w:rFonts w:ascii="Verdana" w:hAnsi="Verdana"/>
          <w:sz w:val="20"/>
          <w:szCs w:val="20"/>
        </w:rPr>
        <w:t>(</w:t>
      </w:r>
      <w:r w:rsidRPr="00D81FEF">
        <w:rPr>
          <w:rFonts w:ascii="Verdana" w:hAnsi="Verdana"/>
          <w:sz w:val="20"/>
          <w:szCs w:val="20"/>
        </w:rPr>
        <w:t>и скорректировать ответ на вопрос</w:t>
      </w:r>
      <w:r w:rsidR="00AF02EA">
        <w:rPr>
          <w:rFonts w:ascii="Verdana" w:hAnsi="Verdana"/>
          <w:sz w:val="20"/>
          <w:szCs w:val="20"/>
        </w:rPr>
        <w:t>)</w:t>
      </w:r>
      <w:r w:rsidRPr="00D81FEF">
        <w:rPr>
          <w:rFonts w:ascii="Verdana" w:hAnsi="Verdana"/>
          <w:sz w:val="20"/>
          <w:szCs w:val="20"/>
        </w:rPr>
        <w:t>, поэтому отвечайте вдумчиво и аккуратно.</w:t>
      </w:r>
    </w:p>
    <w:p w:rsidR="00D81FEF" w:rsidRPr="00D81FEF" w:rsidRDefault="00D81FEF" w:rsidP="00D81FEF">
      <w:pPr>
        <w:ind w:left="-720" w:firstLine="180"/>
        <w:rPr>
          <w:rFonts w:ascii="Verdana" w:hAnsi="Verdana"/>
          <w:sz w:val="20"/>
          <w:szCs w:val="20"/>
        </w:rPr>
      </w:pPr>
    </w:p>
    <w:p w:rsidR="00D81FEF" w:rsidRPr="00D81FEF" w:rsidRDefault="00AF02EA" w:rsidP="00AF02EA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Ответив на вопросы теста, вы получи</w:t>
      </w:r>
      <w:r w:rsidR="00D81FEF" w:rsidRPr="00D81FEF">
        <w:rPr>
          <w:rFonts w:ascii="Verdana" w:hAnsi="Verdana"/>
          <w:sz w:val="20"/>
          <w:szCs w:val="20"/>
        </w:rPr>
        <w:t>те результат о наличии у вас Духовных Даров.</w:t>
      </w:r>
    </w:p>
    <w:p w:rsidR="00D7725A" w:rsidRPr="00D81FEF" w:rsidRDefault="00D7725A">
      <w:pPr>
        <w:ind w:left="-540"/>
        <w:jc w:val="center"/>
        <w:rPr>
          <w:rFonts w:ascii="Verdana" w:hAnsi="Verdana"/>
          <w:sz w:val="20"/>
          <w:szCs w:val="20"/>
        </w:rPr>
      </w:pPr>
    </w:p>
    <w:p w:rsidR="00D7725A" w:rsidRDefault="00A42171">
      <w:pPr>
        <w:ind w:left="-54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4762500" cy="3335655"/>
            <wp:effectExtent l="19050" t="0" r="0" b="0"/>
            <wp:docPr id="6" name="Рисунок 6" descr="wagn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agner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B08" w:rsidRDefault="00B46B08">
      <w:pPr>
        <w:ind w:left="-540"/>
        <w:jc w:val="center"/>
        <w:rPr>
          <w:rFonts w:ascii="Verdana" w:hAnsi="Verdana"/>
          <w:sz w:val="20"/>
          <w:szCs w:val="20"/>
        </w:rPr>
      </w:pPr>
    </w:p>
    <w:p w:rsidR="00D7725A" w:rsidRDefault="00B46B08">
      <w:pPr>
        <w:ind w:left="-540"/>
        <w:rPr>
          <w:rFonts w:ascii="Verdana" w:hAnsi="Verdana"/>
          <w:sz w:val="20"/>
          <w:szCs w:val="20"/>
        </w:rPr>
      </w:pPr>
      <w:r w:rsidRPr="00B46B08">
        <w:rPr>
          <w:rFonts w:ascii="Verdana" w:hAnsi="Verdana"/>
          <w:sz w:val="20"/>
          <w:szCs w:val="20"/>
        </w:rPr>
        <w:t>Результат выводится в наглядном графическом виде. Его можно распечатать или сохранить.</w:t>
      </w:r>
    </w:p>
    <w:p w:rsidR="00B46B08" w:rsidRDefault="00B46B08">
      <w:pPr>
        <w:ind w:left="-540"/>
        <w:rPr>
          <w:rFonts w:ascii="Verdana" w:hAnsi="Verdana"/>
          <w:sz w:val="20"/>
          <w:szCs w:val="20"/>
        </w:rPr>
      </w:pPr>
    </w:p>
    <w:p w:rsidR="00B46B08" w:rsidRDefault="00A42171" w:rsidP="00B46B08">
      <w:pPr>
        <w:ind w:left="-54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3789045" cy="2355215"/>
            <wp:effectExtent l="19050" t="0" r="1905" b="0"/>
            <wp:docPr id="7" name="Рисунок 7" descr="wagne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agner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045" cy="2355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B08" w:rsidRDefault="00B46B08" w:rsidP="00B46B08">
      <w:pPr>
        <w:ind w:left="-540"/>
        <w:rPr>
          <w:rFonts w:ascii="Verdana" w:hAnsi="Verdana"/>
          <w:sz w:val="20"/>
          <w:szCs w:val="20"/>
        </w:rPr>
      </w:pPr>
    </w:p>
    <w:p w:rsidR="00B46B08" w:rsidRDefault="00B46B08" w:rsidP="00B46B08">
      <w:pPr>
        <w:ind w:left="-540"/>
        <w:rPr>
          <w:rFonts w:ascii="Verdana" w:hAnsi="Verdana"/>
          <w:sz w:val="20"/>
          <w:szCs w:val="20"/>
          <w:lang w:val="en-US"/>
        </w:rPr>
      </w:pPr>
      <w:r w:rsidRPr="00B46B08">
        <w:rPr>
          <w:rFonts w:ascii="Verdana" w:hAnsi="Verdana"/>
          <w:sz w:val="20"/>
          <w:szCs w:val="20"/>
        </w:rPr>
        <w:t>В дальнейшем, если вы запустите сохраненный результат, то программа сразу откроет его графическое изображение.</w:t>
      </w:r>
    </w:p>
    <w:p w:rsidR="001F65BF" w:rsidRDefault="001F65BF" w:rsidP="00B46B08">
      <w:pPr>
        <w:ind w:left="-540"/>
        <w:rPr>
          <w:rFonts w:ascii="Verdana" w:hAnsi="Verdana"/>
          <w:sz w:val="20"/>
          <w:szCs w:val="20"/>
          <w:lang w:val="en-US"/>
        </w:rPr>
      </w:pPr>
    </w:p>
    <w:p w:rsidR="00D7725A" w:rsidRPr="00D81FEF" w:rsidRDefault="00D7725A">
      <w:pPr>
        <w:jc w:val="center"/>
        <w:rPr>
          <w:rFonts w:ascii="Verdana" w:hAnsi="Verdana"/>
          <w:b/>
          <w:sz w:val="36"/>
          <w:szCs w:val="36"/>
        </w:rPr>
      </w:pPr>
      <w:r>
        <w:rPr>
          <w:noProof/>
        </w:rPr>
        <w:pict>
          <v:rect id="_x0000_s1183" style="position:absolute;left:0;text-align:left;margin-left:-84.75pt;margin-top:7.95pt;width:495pt;height:102.3pt;z-index:-251656192" fillcolor="#ffd"/>
        </w:pict>
      </w:r>
      <w:r w:rsidR="00A42171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215265</wp:posOffset>
            </wp:positionV>
            <wp:extent cx="847725" cy="847725"/>
            <wp:effectExtent l="0" t="0" r="0" b="0"/>
            <wp:wrapSquare wrapText="bothSides"/>
            <wp:docPr id="158" name="Рисунок 158" descr="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Tip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725A" w:rsidRPr="00B46B08" w:rsidRDefault="00D7725A">
      <w:pPr>
        <w:rPr>
          <w:rFonts w:ascii="Verdana" w:hAnsi="Verdana"/>
          <w:b/>
          <w:sz w:val="30"/>
          <w:szCs w:val="30"/>
        </w:rPr>
      </w:pPr>
      <w:r w:rsidRPr="00B46B08">
        <w:rPr>
          <w:rFonts w:ascii="Verdana" w:hAnsi="Verdana"/>
          <w:b/>
          <w:sz w:val="30"/>
          <w:szCs w:val="30"/>
        </w:rPr>
        <w:t>Скачать «</w:t>
      </w:r>
      <w:r w:rsidR="00B46B08" w:rsidRPr="00B46B08">
        <w:rPr>
          <w:rFonts w:ascii="Verdana" w:hAnsi="Verdana"/>
          <w:b/>
          <w:sz w:val="30"/>
          <w:szCs w:val="30"/>
        </w:rPr>
        <w:t>Тест Вагнера-Хаутса</w:t>
      </w:r>
      <w:r w:rsidRPr="00B46B08">
        <w:rPr>
          <w:rFonts w:ascii="Verdana" w:hAnsi="Verdana"/>
          <w:b/>
          <w:sz w:val="30"/>
          <w:szCs w:val="30"/>
        </w:rPr>
        <w:t>» (версия 1.0</w:t>
      </w:r>
      <w:r w:rsidR="00B46B08" w:rsidRPr="00B46B08">
        <w:rPr>
          <w:rFonts w:ascii="Verdana" w:hAnsi="Verdana"/>
          <w:b/>
          <w:sz w:val="30"/>
          <w:szCs w:val="30"/>
        </w:rPr>
        <w:t>5</w:t>
      </w:r>
      <w:r w:rsidRPr="00B46B08">
        <w:rPr>
          <w:rFonts w:ascii="Verdana" w:hAnsi="Verdana"/>
          <w:b/>
          <w:sz w:val="30"/>
          <w:szCs w:val="30"/>
        </w:rPr>
        <w:t>)</w:t>
      </w:r>
    </w:p>
    <w:p w:rsidR="00D7725A" w:rsidRPr="00B46B08" w:rsidRDefault="00D7725A"/>
    <w:p w:rsidR="00D7725A" w:rsidRPr="004A5522" w:rsidRDefault="00D7725A">
      <w:pPr>
        <w:rPr>
          <w:rFonts w:ascii="Verdana" w:hAnsi="Verdana"/>
          <w:b/>
          <w:sz w:val="28"/>
          <w:szCs w:val="28"/>
        </w:rPr>
      </w:pPr>
      <w:r w:rsidRPr="00B46B08">
        <w:rPr>
          <w:rFonts w:ascii="Verdana" w:hAnsi="Verdana"/>
          <w:b/>
        </w:rPr>
        <w:t xml:space="preserve">                               </w:t>
      </w:r>
      <w:r w:rsidRPr="004A5522">
        <w:rPr>
          <w:rFonts w:ascii="Verdana" w:hAnsi="Verdana"/>
          <w:b/>
          <w:sz w:val="28"/>
          <w:szCs w:val="28"/>
        </w:rPr>
        <w:t>[</w:t>
      </w:r>
      <w:r w:rsidR="00AF02EA" w:rsidRPr="004A5522">
        <w:rPr>
          <w:rFonts w:ascii="Verdana" w:hAnsi="Verdana"/>
          <w:sz w:val="28"/>
          <w:szCs w:val="28"/>
        </w:rPr>
        <w:t>0.</w:t>
      </w:r>
      <w:r w:rsidR="00AF02EA">
        <w:rPr>
          <w:rFonts w:ascii="Verdana" w:hAnsi="Verdana"/>
          <w:sz w:val="28"/>
          <w:szCs w:val="28"/>
        </w:rPr>
        <w:t>6</w:t>
      </w:r>
      <w:r w:rsidRPr="004A5522">
        <w:rPr>
          <w:rFonts w:ascii="Verdana" w:hAnsi="Verdana"/>
          <w:sz w:val="28"/>
          <w:szCs w:val="28"/>
        </w:rPr>
        <w:t xml:space="preserve"> </w:t>
      </w:r>
      <w:r w:rsidRPr="00C50748">
        <w:rPr>
          <w:rFonts w:ascii="Verdana" w:hAnsi="Verdana"/>
          <w:sz w:val="28"/>
          <w:szCs w:val="28"/>
        </w:rPr>
        <w:t>мегабайт</w:t>
      </w:r>
      <w:r w:rsidRPr="004A5522">
        <w:rPr>
          <w:rFonts w:ascii="Verdana" w:hAnsi="Verdana"/>
          <w:b/>
          <w:sz w:val="28"/>
          <w:szCs w:val="28"/>
        </w:rPr>
        <w:t>]</w:t>
      </w:r>
    </w:p>
    <w:p w:rsidR="00D7725A" w:rsidRPr="004A5522" w:rsidRDefault="00D7725A"/>
    <w:p w:rsidR="00D7725A" w:rsidRPr="004A5522" w:rsidRDefault="00E07774">
      <w:pPr>
        <w:jc w:val="center"/>
        <w:rPr>
          <w:rFonts w:ascii="Verdana" w:hAnsi="Verdana"/>
          <w:b/>
          <w:bCs/>
        </w:rPr>
      </w:pPr>
      <w:hyperlink r:id="rId13" w:history="1">
        <w:r w:rsidR="00CC2853">
          <w:rPr>
            <w:rStyle w:val="a4"/>
            <w:rFonts w:ascii="Verdana" w:hAnsi="Verdana"/>
            <w:lang w:val="en-US"/>
          </w:rPr>
          <w:t>https</w:t>
        </w:r>
        <w:r w:rsidR="00CC2853" w:rsidRPr="00CC2853">
          <w:rPr>
            <w:rStyle w:val="a4"/>
            <w:rFonts w:ascii="Verdana" w:hAnsi="Verdana"/>
          </w:rPr>
          <w:t>://</w:t>
        </w:r>
        <w:r w:rsidR="00CC2853">
          <w:rPr>
            <w:rStyle w:val="a4"/>
            <w:rFonts w:ascii="Verdana" w:hAnsi="Verdana"/>
            <w:lang w:val="en-US"/>
          </w:rPr>
          <w:t>psyberia</w:t>
        </w:r>
        <w:r w:rsidR="00CC2853" w:rsidRPr="00CC2853">
          <w:rPr>
            <w:rStyle w:val="a4"/>
            <w:rFonts w:ascii="Verdana" w:hAnsi="Verdana"/>
          </w:rPr>
          <w:t>.</w:t>
        </w:r>
        <w:r w:rsidR="00CC2853">
          <w:rPr>
            <w:rStyle w:val="a4"/>
            <w:rFonts w:ascii="Verdana" w:hAnsi="Verdana"/>
            <w:lang w:val="en-US"/>
          </w:rPr>
          <w:t>ru</w:t>
        </w:r>
        <w:r w:rsidR="00CC2853" w:rsidRPr="00CC2853">
          <w:rPr>
            <w:rStyle w:val="a4"/>
            <w:rFonts w:ascii="Verdana" w:hAnsi="Verdana"/>
          </w:rPr>
          <w:t>/</w:t>
        </w:r>
        <w:r w:rsidR="00CC2853">
          <w:rPr>
            <w:rStyle w:val="a4"/>
            <w:rFonts w:ascii="Verdana" w:hAnsi="Verdana"/>
            <w:lang w:val="en-US"/>
          </w:rPr>
          <w:t>pack</w:t>
        </w:r>
        <w:r w:rsidR="00CC2853" w:rsidRPr="00CC2853">
          <w:rPr>
            <w:rStyle w:val="a4"/>
            <w:rFonts w:ascii="Verdana" w:hAnsi="Verdana"/>
          </w:rPr>
          <w:t>/</w:t>
        </w:r>
        <w:r w:rsidR="00CC2853">
          <w:rPr>
            <w:rStyle w:val="a4"/>
            <w:rFonts w:ascii="Verdana" w:hAnsi="Verdana"/>
            <w:lang w:val="en-US"/>
          </w:rPr>
          <w:t>wagner</w:t>
        </w:r>
        <w:r w:rsidR="00CC2853" w:rsidRPr="00CC2853">
          <w:rPr>
            <w:rStyle w:val="a4"/>
            <w:rFonts w:ascii="Verdana" w:hAnsi="Verdana"/>
          </w:rPr>
          <w:t>.</w:t>
        </w:r>
        <w:r w:rsidR="00CC2853">
          <w:rPr>
            <w:rStyle w:val="a4"/>
            <w:rFonts w:ascii="Verdana" w:hAnsi="Verdana"/>
            <w:lang w:val="en-US"/>
          </w:rPr>
          <w:t>exe</w:t>
        </w:r>
      </w:hyperlink>
      <w:r w:rsidR="00D7725A" w:rsidRPr="004A5522">
        <w:rPr>
          <w:rFonts w:ascii="Verdana" w:hAnsi="Verdana"/>
          <w:b/>
          <w:bCs/>
        </w:rPr>
        <w:t xml:space="preserve"> </w:t>
      </w:r>
    </w:p>
    <w:p w:rsidR="00D7725A" w:rsidRPr="004A5522" w:rsidRDefault="00D7725A">
      <w:pPr>
        <w:jc w:val="center"/>
      </w:pPr>
    </w:p>
    <w:p w:rsidR="00D7725A" w:rsidRDefault="00D7725A">
      <w:pPr>
        <w:pStyle w:val="a3"/>
        <w:ind w:left="-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Условия использования программы</w:t>
      </w:r>
    </w:p>
    <w:p w:rsidR="00D7725A" w:rsidRPr="005B04A8" w:rsidRDefault="00D7725A" w:rsidP="005B04A8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Программа является </w:t>
      </w:r>
      <w:r>
        <w:rPr>
          <w:bCs/>
          <w:i/>
          <w:sz w:val="20"/>
          <w:szCs w:val="20"/>
        </w:rPr>
        <w:t>бесплатной</w:t>
      </w:r>
      <w:r>
        <w:rPr>
          <w:bCs/>
          <w:sz w:val="20"/>
          <w:szCs w:val="20"/>
        </w:rPr>
        <w:t>.</w:t>
      </w:r>
      <w:r>
        <w:t xml:space="preserve"> </w:t>
      </w:r>
      <w:r w:rsidR="005B64EE">
        <w:rPr>
          <w:bCs/>
          <w:sz w:val="20"/>
          <w:szCs w:val="20"/>
        </w:rPr>
        <w:t xml:space="preserve">Требуется инсталляция. Русский интерфейс. </w:t>
      </w:r>
    </w:p>
    <w:sectPr w:rsidR="00D7725A" w:rsidRPr="005B04A8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pt;height:3pt" o:bullet="t">
        <v:imagedata r:id="rId1" o:title="top1"/>
      </v:shape>
    </w:pict>
  </w:numPicBullet>
  <w:abstractNum w:abstractNumId="0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27581A14"/>
    <w:multiLevelType w:val="hybridMultilevel"/>
    <w:tmpl w:val="216CB6E6"/>
    <w:lvl w:ilvl="0" w:tplc="35C8BBD2"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9">
    <w:nsid w:val="72265FBC"/>
    <w:multiLevelType w:val="hybridMultilevel"/>
    <w:tmpl w:val="71A893EA"/>
    <w:lvl w:ilvl="0" w:tplc="E1B6C588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>
    <w:nsid w:val="75F05389"/>
    <w:multiLevelType w:val="hybridMultilevel"/>
    <w:tmpl w:val="67688F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2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compat/>
  <w:rsids>
    <w:rsidRoot w:val="004A00F9"/>
    <w:rsid w:val="001F65BF"/>
    <w:rsid w:val="00276CAB"/>
    <w:rsid w:val="004A00F9"/>
    <w:rsid w:val="004A5522"/>
    <w:rsid w:val="005B04A8"/>
    <w:rsid w:val="005B64EE"/>
    <w:rsid w:val="00A42171"/>
    <w:rsid w:val="00AF02EA"/>
    <w:rsid w:val="00B46B08"/>
    <w:rsid w:val="00CC2853"/>
    <w:rsid w:val="00D7725A"/>
    <w:rsid w:val="00D81FEF"/>
    <w:rsid w:val="00E07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#ff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Pr>
      <w:b/>
      <w:bCs/>
      <w:strike w:val="0"/>
      <w:dstrike w:val="0"/>
      <w:color w:val="336699"/>
      <w:u w:val="none"/>
      <w:effect w:val="none"/>
    </w:rPr>
  </w:style>
  <w:style w:type="character" w:styleId="a5">
    <w:name w:val="Strong"/>
    <w:basedOn w:val="a0"/>
    <w:qFormat/>
    <w:rPr>
      <w:b/>
      <w:bCs/>
    </w:rPr>
  </w:style>
  <w:style w:type="table" w:styleId="a6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21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2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psyberia.ru/pack/wagner.ex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/" TargetMode="External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 Вагнера-Хаутса</vt:lpstr>
    </vt:vector>
  </TitlesOfParts>
  <Company>Psyberia.ru</Company>
  <LinksUpToDate>false</LinksUpToDate>
  <CharactersWithSpaces>1580</CharactersWithSpaces>
  <SharedDoc>false</SharedDoc>
  <HLinks>
    <vt:vector size="12" baseType="variant">
      <vt:variant>
        <vt:i4>6750266</vt:i4>
      </vt:variant>
      <vt:variant>
        <vt:i4>3</vt:i4>
      </vt:variant>
      <vt:variant>
        <vt:i4>0</vt:i4>
      </vt:variant>
      <vt:variant>
        <vt:i4>5</vt:i4>
      </vt:variant>
      <vt:variant>
        <vt:lpwstr>https://psyberia.ru/pack/wagner.exe</vt:lpwstr>
      </vt:variant>
      <vt:variant>
        <vt:lpwstr/>
      </vt:variant>
      <vt:variant>
        <vt:i4>5111838</vt:i4>
      </vt:variant>
      <vt:variant>
        <vt:i4>0</vt:i4>
      </vt:variant>
      <vt:variant>
        <vt:i4>0</vt:i4>
      </vt:variant>
      <vt:variant>
        <vt:i4>5</vt:i4>
      </vt:variant>
      <vt:variant>
        <vt:lpwstr>https://psyberia.ru/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 Вагнера-Хаутса</dc:title>
  <dc:creator>Вит Ценёв</dc:creator>
  <cp:lastModifiedBy>Master</cp:lastModifiedBy>
  <cp:revision>2</cp:revision>
  <cp:lastPrinted>2007-06-10T21:04:00Z</cp:lastPrinted>
  <dcterms:created xsi:type="dcterms:W3CDTF">2026-09-02T12:11:00Z</dcterms:created>
  <dcterms:modified xsi:type="dcterms:W3CDTF">2026-09-02T12:11:00Z</dcterms:modified>
  <cp:category>Advanced Psychology for Adults</cp:category>
</cp:coreProperties>
</file>